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tabs>
          <w:tab w:val="center" w:pos="4961"/>
          <w:tab w:val="right" w:pos="992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>
        <w:rPr>
          <w:rFonts w:ascii="Times New Roman" w:eastAsia="Times New Roman" w:hAnsi="Times New Roman" w:cs="Times New Roman"/>
          <w:sz w:val="26"/>
          <w:szCs w:val="26"/>
        </w:rPr>
        <w:t>2024 г.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ч. 1 ст. 15.6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должностного лица – директора ООО «СТРОЙПРОМСНАБ» Соколова Артема Владимировича, </w:t>
      </w:r>
      <w:r>
        <w:rPr>
          <w:rStyle w:val="cat-ExternalSystemDefinedgrp-4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руководителя: 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3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Береговая, д. 3/1,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sz w:val="26"/>
          <w:szCs w:val="26"/>
        </w:rPr>
        <w:t>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Соколов А.В.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>
        <w:rPr>
          <w:rFonts w:ascii="Times New Roman" w:eastAsia="Times New Roman" w:hAnsi="Times New Roman" w:cs="Times New Roman"/>
          <w:sz w:val="26"/>
          <w:szCs w:val="26"/>
        </w:rPr>
        <w:t>ООО «СТРОЙПРОМСНАБ»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Береговая, д. 3/1,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законодательством о налогах и сборах срок в налоговой орган (не позднее 24:00 31.03.2023 года, период совершения административного правонарушения: с 01.04.2023 г. по 31.03.2024 г.) бухгалтерскую отчетность за 12 месяцев 2022 года, чем нарушил срок, установленный п. 5.1 ч. 1 ст. 23 Налогового кодекса Российской Федерации.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А.В.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ч.1 ст. 15.6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Соколов А.В. и</w:t>
      </w:r>
      <w:r>
        <w:rPr>
          <w:rFonts w:ascii="Times New Roman" w:eastAsia="Times New Roman" w:hAnsi="Times New Roman" w:cs="Times New Roman"/>
          <w:sz w:val="26"/>
          <w:szCs w:val="26"/>
        </w:rPr>
        <w:t>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данной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Подпунктом 5.1 п. 1 ст. 23 Налогового кодекса Российской Федерации (далее - НК РФ) предусмотрена обязанность налогоплательщиков представлять в налоговый </w:t>
      </w:r>
      <w:r>
        <w:rPr>
          <w:rFonts w:ascii="Times New Roman" w:eastAsia="Times New Roman" w:hAnsi="Times New Roman" w:cs="Times New Roman"/>
          <w:sz w:val="26"/>
          <w:szCs w:val="26"/>
        </w:rPr>
        <w:t>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06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положениям Федерального закона "О бухгалтерском учете" (в редакции Федерального закона от 28 ноября 2018 г. N 444-ФЗ), начиная с отчетности за 2019 год, обязательный экземпляр годовой бухгалтерской отчетности представляется в налоговый орган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утвержденным ФНС России.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5 ст. 18 Федерального закона от 06.12.2011 г. N 402-ФЗ (в -редакции Федерального закона от 28 ноября 2018 г. N 444-ФЗ)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днем внесения исправления в бухгалтерскую (финансовую) отчетность либо за днем утверждения годовой бухгалтерской (финансовой) отчетности, если, федеральными законами и (или) учредительными документами экономического субъекта предусмотрено утверждение бухгалтерской (финансовой) отчетности экономического субъекта.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Перечень организаций, освобожденных от представления обязательного экземпляра отчетности установлен ч. 4 ст. 18 Федерального закона от 06.12.2011 г. N 402-ФЗ, в него включены: 1) организации бюджетной сферы; 2) Центральный банк 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Федерации; 6) организации в случаях, установленных Правительством Российской Федерации (например, организации, включенные в перечень резидентов, утвержденный федеральным органом исполнительной власти, уполномоченным по контролю и надзору в области налогов и сборов, в соответствии с частью 4.2 статьи 19 Федерального закона "О валютном регулировании и валютном контроле" согласно -постановлению Правительства Российской Федерации от 22.01.2020 г. N 35).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А.В.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одтверждены совокупностью доказательств, а именно: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86172404500208600002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.03.2024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 котором изложено существо 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извещением о месте и времени составления протокола об административном правонарушении, копиями почтовых реестров, отчетом об отслеживании отправления с почтовым идентификатором, справкой об отсутствии декларации к установленному сроку, выпиской из ЕГРЮЛ.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ч.1 ст. 15.6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>казан в качестве лица, имеющем право действовать без доверенности от имени юридического лица.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анее уже привлекался к административной ответственности, предусмотренной главой 15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Соколов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днородного административного правонарушения.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применения положения ст. 4.1.1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«СТРОЙПРОМСНАБ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Соколова Артема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0412365400135003572415175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</w:t>
      </w:r>
      <w:r>
        <w:rPr>
          <w:rFonts w:ascii="Times New Roman" w:eastAsia="Times New Roman" w:hAnsi="Times New Roman" w:cs="Times New Roman"/>
          <w:sz w:val="26"/>
          <w:szCs w:val="26"/>
        </w:rPr>
        <w:t>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Белый Яр,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Совхозная,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3rplc-7">
    <w:name w:val="cat-ExternalSystemDefined grp-43 rplc-7"/>
    <w:basedOn w:val="DefaultParagraphFont"/>
  </w:style>
  <w:style w:type="character" w:customStyle="1" w:styleId="cat-PassportDatagrp-32rplc-8">
    <w:name w:val="cat-PassportData grp-32 rplc-8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ExternalSystemDefinedgrp-39rplc-13">
    <w:name w:val="cat-ExternalSystemDefined grp-39 rplc-13"/>
    <w:basedOn w:val="DefaultParagraphFont"/>
  </w:style>
  <w:style w:type="character" w:customStyle="1" w:styleId="cat-ExternalSystemDefinedgrp-42rplc-14">
    <w:name w:val="cat-ExternalSystemDefined grp-42 rplc-14"/>
    <w:basedOn w:val="DefaultParagraphFont"/>
  </w:style>
  <w:style w:type="character" w:customStyle="1" w:styleId="cat-ExternalSystemDefinedgrp-40rplc-15">
    <w:name w:val="cat-ExternalSystemDefined grp-4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